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Calibri" w:hAnsi="Times New Roman" w:cs="Times New Roman"/>
          <w:sz w:val="28"/>
        </w:rPr>
      </w:pPr>
      <w:r w:rsidRPr="00F24DDC">
        <w:rPr>
          <w:rFonts w:ascii="Times New Roman" w:eastAsia="Calibri" w:hAnsi="Times New Roman" w:cs="Times New Roman"/>
          <w:sz w:val="28"/>
        </w:rPr>
        <w:t>Академия управления при Президенте Республики Беларусь</w:t>
      </w: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Calibri" w:hAnsi="Times New Roman" w:cs="Times New Roman"/>
          <w:sz w:val="28"/>
        </w:rPr>
      </w:pPr>
      <w:r w:rsidRPr="00F24DDC">
        <w:rPr>
          <w:rFonts w:ascii="Times New Roman" w:eastAsia="Calibri" w:hAnsi="Times New Roman" w:cs="Times New Roman"/>
          <w:sz w:val="28"/>
        </w:rPr>
        <w:t xml:space="preserve">Научно-исследовательский институт теории и практики </w:t>
      </w:r>
      <w:r w:rsidRPr="00F24DDC">
        <w:rPr>
          <w:rFonts w:ascii="Times New Roman" w:eastAsia="Calibri" w:hAnsi="Times New Roman" w:cs="Times New Roman"/>
          <w:sz w:val="28"/>
        </w:rPr>
        <w:br/>
        <w:t>государственного управления</w:t>
      </w: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keepNext/>
        <w:keepLines/>
        <w:spacing w:after="0" w:line="340" w:lineRule="exact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F24DDC">
        <w:rPr>
          <w:rFonts w:ascii="Times New Roman" w:eastAsia="Calibri" w:hAnsi="Times New Roman" w:cs="Times New Roman"/>
          <w:bCs/>
          <w:sz w:val="28"/>
          <w:szCs w:val="28"/>
        </w:rPr>
        <w:t>ТИПОВЫЕ ПРАВИЛА</w:t>
      </w:r>
      <w:r w:rsidRPr="00F24DDC">
        <w:rPr>
          <w:rFonts w:ascii="Times New Roman" w:eastAsia="Calibri" w:hAnsi="Times New Roman" w:cs="Times New Roman"/>
          <w:bCs/>
          <w:sz w:val="28"/>
          <w:szCs w:val="28"/>
        </w:rPr>
        <w:br/>
        <w:t>антикоррупционного поведения в государственных органах и иных организациях Республики Беларусь</w:t>
      </w: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Calibri" w:hAnsi="Times New Roman" w:cs="Times New Roman"/>
          <w:sz w:val="28"/>
        </w:rPr>
      </w:pPr>
    </w:p>
    <w:p w:rsidR="00F24DDC" w:rsidRPr="00F24DDC" w:rsidRDefault="00F24DDC" w:rsidP="00F24DDC">
      <w:pPr>
        <w:spacing w:after="0" w:line="340" w:lineRule="exact"/>
        <w:jc w:val="center"/>
        <w:rPr>
          <w:rFonts w:ascii="Times New Roman" w:eastAsia="Calibri" w:hAnsi="Times New Roman" w:cs="Times New Roman"/>
          <w:sz w:val="28"/>
        </w:rPr>
      </w:pPr>
      <w:r w:rsidRPr="00F24DDC">
        <w:rPr>
          <w:rFonts w:ascii="Times New Roman" w:eastAsia="Calibri" w:hAnsi="Times New Roman" w:cs="Times New Roman"/>
          <w:sz w:val="28"/>
        </w:rPr>
        <w:t>Минск, 2017</w:t>
      </w:r>
    </w:p>
    <w:p w:rsidR="00F24DDC" w:rsidRPr="00F24DDC" w:rsidRDefault="00F24DDC" w:rsidP="00F24DDC">
      <w:pPr>
        <w:keepNext/>
        <w:spacing w:after="0" w:line="3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ГЛАВА 1</w:t>
      </w: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ОБЩИЕ ПОЛОЖЕНИЯ</w:t>
      </w:r>
    </w:p>
    <w:p w:rsidR="00F24DDC" w:rsidRPr="00F24DDC" w:rsidRDefault="00F24DDC" w:rsidP="00F24DDC">
      <w:pPr>
        <w:spacing w:after="0" w:line="3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Типовые правила антикоррупционного поведения в государственных органах и иных организациях Республики Беларусь (далее – Правила) устанавливают базовые принципы, нормы и правила антикоррупционного поведения государственных должностных лиц государственных органов и иных организаций и приравненных к ним лиц (далее – должностных лиц).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настоящих правил являются: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поведения должностных лиц;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достойное выполнение профессиональной деятельности на основе законодательства, правил служебного поведения, а также этических норм и стандартов; 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единой нравственно-нормативной основы поведения должностных лиц;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возможностей для возникновения коррупционных проявлений;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авторитета государственных должностных лиц государственных органов и иных организаций и приравненных к ним лиц, повышение доверия граждан к государственным органам и иным организациям.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Правила разработаны на основании: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Республики Беларусь от 15 марта 1994 г.;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Директивы Президента Республики Беларусь от 11 марта 2004 г. № 1 «О мерах по укреплению общественной безопасности и дисциплины»;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Декрета Президента Республики Беларусь от 15 декабря 2014 г. № 5 «Об усилении требований к руководящим кадрам и работникам организаций»;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Республики Беларусь от 15 июля 2015 г. «О борьбе с коррупцией»;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Беларусь от 14 июня 2003 г. «О государственной службе в Республике Беларусь»; 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актов, направленных на борьбу с коррупцией.</w:t>
      </w:r>
    </w:p>
    <w:p w:rsidR="00F24DDC" w:rsidRPr="00F24DDC" w:rsidRDefault="00F24DDC" w:rsidP="00F24DDC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 настоящих Правилах используются термины в значениях, определенных в Законе Республики Беларусь от 15 июля 2015 г. «О борьбе с коррупцией». 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Должностные лица</w:t>
      </w:r>
      <w:r w:rsidRPr="00F24DDC" w:rsidDel="00FB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принимать все необходимые меры для соблюдения положений настоящих Правил, а каждый гражданин вправе ожидать от должностных лиц поведения в отношениях с ним в соответствии с положениями настоящих Правил.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Знание и соблюдение положений настоящих Правил является одним из критериев оценки качества профессиональной деятельности и уровня развития деловых и личностных качеств должностных лиц.</w:t>
      </w:r>
    </w:p>
    <w:p w:rsidR="00F24DDC" w:rsidRPr="00F24DDC" w:rsidRDefault="00F24DDC" w:rsidP="00F24DDC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DDC" w:rsidRPr="00F24DDC" w:rsidRDefault="00F24DDC" w:rsidP="00F24DDC">
      <w:pPr>
        <w:keepNext/>
        <w:spacing w:after="0" w:line="3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ГЛАВА 2</w:t>
      </w: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ПРИНЦИПЫ СЛУЖЕБНОГО ПОВЕДЕНИЯ ДОЛЖНОСТНЫХ ЛИЦ</w:t>
      </w:r>
    </w:p>
    <w:p w:rsidR="00F24DDC" w:rsidRPr="00F24DDC" w:rsidRDefault="00F24DDC" w:rsidP="00F24DDC">
      <w:pPr>
        <w:spacing w:after="0" w:line="3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Каждый государственный орган и иные организации придерживаются принципов законодательства о борьбе с коррупцией, а также принципов этического делового поведения во всех видах деловых отношений. Принципы настоящих Правил обязательны для исполнения всеми должностными лицами.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органах и иных организациях закрепляется принцип неприятия коррупции в любых формах и проявлениях как в повседневной деятельности, так и при реализации стратегических проектов.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Базовыми принципами антикоррупционного поведения должностных лиц являются: 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принцип соответствия действий и решений законодательству – реализуемые в государственных органах и иных организациях меры и процедуры формирования служебного поведения должны соответствовать законодательству;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принцип личного примера</w:t>
      </w:r>
      <w:r w:rsidRPr="00F24DDC">
        <w:rPr>
          <w:rFonts w:ascii="Times New Roman" w:eastAsia="Times New Roman" w:hAnsi="Times New Roman" w:cs="Times New Roman"/>
          <w:i/>
          <w:kern w:val="26"/>
          <w:sz w:val="28"/>
          <w:szCs w:val="28"/>
        </w:rPr>
        <w:t xml:space="preserve"> – </w:t>
      </w: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руководству государственных органов и иных организаций отводится ключевая роль в формировании культуры нетерпимости к коррупции и в создании внутриорганизационной системы предупреждения коррупции;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принцип вовлеченности должностных лиц в процессы борьбы с коррупцией –</w:t>
      </w:r>
      <w:r w:rsidRPr="00F24DDC">
        <w:rPr>
          <w:rFonts w:ascii="Times New Roman" w:eastAsia="Times New Roman" w:hAnsi="Times New Roman" w:cs="Times New Roman"/>
          <w:i/>
          <w:kern w:val="26"/>
          <w:sz w:val="28"/>
          <w:szCs w:val="28"/>
        </w:rPr>
        <w:t xml:space="preserve"> </w:t>
      </w: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осуществляется</w:t>
      </w:r>
      <w:r w:rsidRPr="00F24DDC">
        <w:rPr>
          <w:rFonts w:ascii="Times New Roman" w:eastAsia="Times New Roman" w:hAnsi="Times New Roman" w:cs="Times New Roman"/>
          <w:i/>
          <w:kern w:val="26"/>
          <w:sz w:val="28"/>
          <w:szCs w:val="28"/>
        </w:rPr>
        <w:t xml:space="preserve"> </w:t>
      </w: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широкая информированность работников о положениях законодательства по борьбе с коррупцией, а также принимаются меры для их активного участия в формировании и реализации антикоррупционных стандартов и процедур в государственных органах и иных организациях;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принцип соразмерности антикоррупционных процедур риску коррупции –выполнение должностными лицами комплекса мер, позволяющих снизить вероятность вовлечения их в коррупционную деятельность;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принцип эффективности антикоррупционных процедур –</w:t>
      </w:r>
      <w:r w:rsidRPr="00F24DDC">
        <w:rPr>
          <w:rFonts w:ascii="Times New Roman" w:eastAsia="Times New Roman" w:hAnsi="Times New Roman" w:cs="Times New Roman"/>
          <w:i/>
          <w:kern w:val="26"/>
          <w:sz w:val="28"/>
          <w:szCs w:val="28"/>
        </w:rPr>
        <w:t xml:space="preserve"> </w:t>
      </w: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оптимальность антикоррупционных мероприятий государственных органов и иных организаций по стоимости, простоте реализации и значимости результатов;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принцип ответственности и неотвратимости наказания за коррупционные проявления – неотвратимость наказания всех должностных лиц вне зависимости от занимаемой должности, стажа работы и иных условий в случае совершения ими коррупционных правонарушений и в связи с исполнением трудовых обязанностей;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t>принцип открытости хозяйственной и иной деятельности –информирование контрагентов, партнеров и общественности о результатах хозяйственной деятельности, за исключением информации, имеющей служебный характер или представляющей коммерческую тайну;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F24DDC">
        <w:rPr>
          <w:rFonts w:ascii="Times New Roman" w:eastAsia="Times New Roman" w:hAnsi="Times New Roman" w:cs="Times New Roman"/>
          <w:kern w:val="26"/>
          <w:sz w:val="28"/>
          <w:szCs w:val="28"/>
        </w:rPr>
        <w:lastRenderedPageBreak/>
        <w:t>принцип постоянного контроля и регулярного мониторинга состояния дел – регулярный мониторинг эффективности настоящих Правил и доведение его результатов всем заинтересованным.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DC" w:rsidRPr="00F24DDC" w:rsidRDefault="00F24DDC" w:rsidP="00F24DDC">
      <w:pPr>
        <w:keepNext/>
        <w:spacing w:after="0" w:line="3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3</w:t>
      </w: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 xml:space="preserve">ПРЕДУПРЕЖДЕНИЕ КОРРУПЦИИ 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8. В целях предупреждения коррупции должностные лица должны: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противостоять проявлениям коррупции;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 допускать коррупционных правонарушений либо правонарушений, создающих условия для коррупции; 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пресекать факты коррупционных правонарушений со стороны других должностных лиц; 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избегать поведения, которое может вынудить их оказать услугу другому лицу взамен предоставленных от него преимуществ, льгот или иных благ; 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посредничество во взяточничестве или коммерческом подкупе, либо иным образом способствовать взяткодателю и/или взяткополучателю в достижении или реализации соглашения между ними о получении и даче взятки или совершении коммерческого подкупа; 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отказываться от получения любых платежей в виде денежных средств материальных ценностей, иной выгоды или преимущества, если получение таких платежей, выгод или преимуществ само по себе является следствием ненадлежащего выполнения должностных или иных предусмотренных законом обязанностей.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9. Обо всех случаях, которые могут повлиять на исполнение работником его обязанностей, он должен докладывать своему непосредственному начальнику, а при необходимости также и другим должностным лицам или органам.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Должностное лицо несет ответственность за неправомерность своих действий. В случае сомнения в правомерности полученных для исполнения приказа, распоряжения и так далее (далее – указания) должностное лицо обязано незамедлительно сообщить об этом в письменной форме: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своему непосредственному руководителю;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руководителю, издавшему указания;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вышестоящему руководителю.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Если вышестоящий руководитель, а в его отсутствие руководитель, издавший указания в письменной форме, подтверждают их, работник обязан их исполнить, за исключением случаев, когда их исполнение является преступлением.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11. Если должностное лицо располагает достоверной информацией о коррупционном правонарушении либо о правонарушении, создающим условия </w:t>
      </w: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для коррупции, оно должно принять необходимые меры по предотвращению и пресечению такого правонарушения.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необходимым мерам относятся информирование руководства государственного органа или иной организации; информирование уполномоченных государственных органов.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После получения информации о коррупционном правонарушении либо о правонарушении, создающим условия для коррупции, руководство государственного органа или иной организации принимает по ним соответствующие меры, в том числе по защите лица, сообщившего о правонарушении, если в его действиях нет нарушений законодательства, от незаконного преследования, негативно влияющего на его дальнейшую служебную деятельность, права и законные интересы.</w:t>
      </w:r>
    </w:p>
    <w:p w:rsidR="00F24DDC" w:rsidRPr="00F24DDC" w:rsidRDefault="00F24DDC" w:rsidP="00F24DDC">
      <w:pPr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12. При возникновении конфликта интересов должностное лицо обязано принять меры по его предотвращению и урегулированию, предусмотренные законодательством о борьбе с коррупцией. </w:t>
      </w:r>
    </w:p>
    <w:p w:rsidR="00F24DDC" w:rsidRPr="00F24DDC" w:rsidRDefault="00F24DDC" w:rsidP="00F24DDC">
      <w:pPr>
        <w:widowControl w:val="0"/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13. В государственных органах и иных организациях необходимо проводить конкурсы, аукционы или иные процедуры в порядке и на условиях, определенных законодательством, при принятии решений: о распоряжении государственным имуществом; о проведении закупок; о привлечении юридических лиц и (или) индивидуальных предпринимателей к реализации государственных программ и государственных заказов; о распределении квот; о</w:t>
      </w: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 </w:t>
      </w: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выборе поставщиков для государственных нужд; о возложении на юридическое лицо и (или) индивидуального предпринимателя отдельных функций государственного заказчика; в иных случаях, предусмотренных актами законодательства. Настоящий пункт применяет в случаях, если иное не предусмотрено Президентом Республики Беларусь.</w:t>
      </w:r>
    </w:p>
    <w:p w:rsidR="00F24DDC" w:rsidRPr="00F24DDC" w:rsidRDefault="00F24DDC" w:rsidP="00F24DDC">
      <w:pPr>
        <w:widowControl w:val="0"/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14. Должностные лица в письменном виде дают обязательство по соблюдению ограничений, установленных статьями 17–20 Закона Республики Беларусь от 15 июля 2015 г. № 305-З «О борьбе с коррупцией», и ставятся в известность о правовых последствиях неисполнения такого обязательства.</w:t>
      </w:r>
    </w:p>
    <w:p w:rsidR="00F24DDC" w:rsidRPr="00F24DDC" w:rsidRDefault="00F24DDC" w:rsidP="00F24DDC">
      <w:pPr>
        <w:widowControl w:val="0"/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15. Руководство государственного органа или иной организации вправе привлекать лиц, совершивших коррупционные правонарушения или правонарушения, создающие условия для коррупции, а также нарушивших письменное обязательство, указанное в пункте 14 настоящих Правил, к дисциплинарной ответственности вплоть до освобождения от занимаемой должности (увольнения) в порядке, установленном соответствующими законодательными актами. </w:t>
      </w:r>
    </w:p>
    <w:p w:rsidR="00F24DDC" w:rsidRPr="00F24DDC" w:rsidRDefault="00F24DDC" w:rsidP="00F24DDC">
      <w:pPr>
        <w:widowControl w:val="0"/>
        <w:suppressAutoHyphens/>
        <w:autoSpaceDE w:val="0"/>
        <w:autoSpaceDN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16. Все должностные лица имеют право принимать участие в разработке и общественном обсуждении проектов локальных нормативных правовых актов в сфере борьбы с коррупцией, в деятельности комиссии по противодействию коррупции, а также в иных формах, предусмотренных законодательством.</w:t>
      </w:r>
    </w:p>
    <w:p w:rsidR="00F24DDC" w:rsidRPr="00F24DDC" w:rsidRDefault="00F24DDC" w:rsidP="00F24DDC">
      <w:pPr>
        <w:spacing w:after="0" w:line="3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DC" w:rsidRPr="00F24DDC" w:rsidRDefault="00F24DDC" w:rsidP="00F24DDC">
      <w:pPr>
        <w:keepNext/>
        <w:spacing w:after="0" w:line="3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ГЛАВА 4</w:t>
      </w:r>
      <w:r w:rsidRPr="00F24DDC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ОТВЕТСТВЕННОСТЬ ЗА НАРУШЕНИЕ НАСТОЯЩИХ ПРАВИЛ, ОРГАНИЗАЦИЯ И КОНТРОЛЬ ИХ ИСПОЛНЕНИЯ</w:t>
      </w: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4DDC" w:rsidRPr="00F24DDC" w:rsidRDefault="00F24DDC" w:rsidP="00F24DDC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 Ответственность за правонарушения, создающие условия для коррупции, и коррупционные правонарушения устанавливается Кодексом Республики Беларусь об административных правонарушениях, Уголовным кодексом Республики Беларусь и иными законодательными актами. 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Каждый государственный орган и иные организации последовательно обеспечивают реализацию настоящих Правил в своей деятельности: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заявляют о неприятии коррупции и требуют от своих должностных лиц безусловного соблюдения базовых принципов, норм и правил антикоррупционного поведения;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мероприятия по повышению мотивации должностных лиц придерживаться антикоррупционного поведения;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мероприятия по выявлению и последующей актуализации коррупционных рисков;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 и актуализируют программу обучения должностных лиц антикоррупционному поведению;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антикоррупционное мировоззрение;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условия нетерпимости к коррупционному поведению;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повышение уровня правосознания и правовой культуры должностных лиц; 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В целях осуществления контроля за исполнением положений настоящих Правил </w:t>
      </w:r>
      <w:r w:rsidRPr="00F24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руководством государственного органа или иной организации</w:t>
      </w: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лица (подразделения), ответственные за актуализацию, внедрение, мониторинг и реализацию настоящих Правил.</w:t>
      </w:r>
    </w:p>
    <w:p w:rsidR="00F24DDC" w:rsidRPr="00F24DDC" w:rsidRDefault="00F24DDC" w:rsidP="00F24DDC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DDC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Текст настоящих Правил размещается в общедоступных местах государственных органов и иных организаций, а также на интернет-сайтах государственных органов и иных организаций.</w:t>
      </w:r>
    </w:p>
    <w:p w:rsidR="00F24DDC" w:rsidRPr="00F24DDC" w:rsidRDefault="00F24DDC" w:rsidP="00F24DDC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810" w:rsidRDefault="001B2810" w:rsidP="00F24DDC">
      <w:pPr>
        <w:spacing w:after="0" w:line="340" w:lineRule="exact"/>
      </w:pPr>
    </w:p>
    <w:sectPr w:rsidR="001B2810" w:rsidSect="00621FBD">
      <w:pgSz w:w="11907" w:h="16839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1"/>
    <w:rsid w:val="00001125"/>
    <w:rsid w:val="001B2810"/>
    <w:rsid w:val="00423713"/>
    <w:rsid w:val="007F1183"/>
    <w:rsid w:val="008874E1"/>
    <w:rsid w:val="00956D34"/>
    <w:rsid w:val="00A21D0C"/>
    <w:rsid w:val="00F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4C28-2E28-412C-BE07-A24F97FA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Борисюк</cp:lastModifiedBy>
  <cp:revision>2</cp:revision>
  <dcterms:created xsi:type="dcterms:W3CDTF">2018-12-17T17:24:00Z</dcterms:created>
  <dcterms:modified xsi:type="dcterms:W3CDTF">2018-12-17T17:24:00Z</dcterms:modified>
</cp:coreProperties>
</file>